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36"/>
          <w:szCs w:val="44"/>
          <w:vertAlign w:val="baseline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6"/>
          <w:szCs w:val="44"/>
          <w:vertAlign w:val="baseline"/>
          <w:lang w:val="en-US" w:eastAsia="zh-CN"/>
        </w:rPr>
        <w:t>监理文件移交单</w:t>
      </w:r>
    </w:p>
    <w:tbl>
      <w:tblPr>
        <w:tblStyle w:val="3"/>
        <w:tblW w:w="8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1225"/>
        <w:gridCol w:w="1770"/>
        <w:gridCol w:w="636"/>
        <w:gridCol w:w="1045"/>
        <w:gridCol w:w="659"/>
        <w:gridCol w:w="2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0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80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0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项目包含单位</w:t>
            </w:r>
          </w:p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6808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如XX栋、教研楼、地下室等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20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项目总监（签字）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交接时间</w:t>
            </w:r>
          </w:p>
        </w:tc>
        <w:tc>
          <w:tcPr>
            <w:tcW w:w="269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05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是否竣工验收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不能移交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建设单位原因</w:t>
            </w:r>
          </w:p>
        </w:tc>
        <w:tc>
          <w:tcPr>
            <w:tcW w:w="2698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05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交接人（签字）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接收人（签字）</w:t>
            </w:r>
          </w:p>
        </w:tc>
        <w:tc>
          <w:tcPr>
            <w:tcW w:w="2698" w:type="dxa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（适用施工现场交接）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051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总工办（签字）</w:t>
            </w:r>
          </w:p>
        </w:tc>
        <w:tc>
          <w:tcPr>
            <w:tcW w:w="177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人事部（签字）</w:t>
            </w:r>
          </w:p>
        </w:tc>
        <w:tc>
          <w:tcPr>
            <w:tcW w:w="2698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适用公司交接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" w:hRule="atLeast"/>
        </w:trPr>
        <w:tc>
          <w:tcPr>
            <w:tcW w:w="8859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建筑工程文件归档范围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文件名称</w:t>
            </w:r>
          </w:p>
        </w:tc>
        <w:tc>
          <w:tcPr>
            <w:tcW w:w="6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份数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核查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结果</w:t>
            </w:r>
          </w:p>
        </w:tc>
        <w:tc>
          <w:tcPr>
            <w:tcW w:w="335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工程概况信息表</w:t>
            </w:r>
          </w:p>
        </w:tc>
        <w:tc>
          <w:tcPr>
            <w:tcW w:w="636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监理单位工程项目总监及监理人员名册</w:t>
            </w:r>
          </w:p>
        </w:tc>
        <w:tc>
          <w:tcPr>
            <w:tcW w:w="636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监理规划</w:t>
            </w:r>
          </w:p>
        </w:tc>
        <w:tc>
          <w:tcPr>
            <w:tcW w:w="636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监理实施细则</w:t>
            </w:r>
          </w:p>
        </w:tc>
        <w:tc>
          <w:tcPr>
            <w:tcW w:w="636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按单位工程编制，应包含地基与基础分部、主体结构分部、建筑节能分部细则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工程质量评估报告</w:t>
            </w:r>
          </w:p>
        </w:tc>
        <w:tc>
          <w:tcPr>
            <w:tcW w:w="636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按单位工程编制，应包含地基与基础分部、主体结构分部、建筑节能分部、电梯分部、竣工验收（含住建厅制式表格）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监理工作总结</w:t>
            </w:r>
          </w:p>
        </w:tc>
        <w:tc>
          <w:tcPr>
            <w:tcW w:w="636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4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工程开工报审表</w:t>
            </w:r>
          </w:p>
        </w:tc>
        <w:tc>
          <w:tcPr>
            <w:tcW w:w="636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4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工程暂停令</w:t>
            </w:r>
          </w:p>
        </w:tc>
        <w:tc>
          <w:tcPr>
            <w:tcW w:w="636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4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工程复工报审表</w:t>
            </w:r>
          </w:p>
        </w:tc>
        <w:tc>
          <w:tcPr>
            <w:tcW w:w="636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4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质量事故报告及处理资料</w:t>
            </w:r>
          </w:p>
        </w:tc>
        <w:tc>
          <w:tcPr>
            <w:tcW w:w="636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4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工程延期申请表</w:t>
            </w:r>
          </w:p>
        </w:tc>
        <w:tc>
          <w:tcPr>
            <w:tcW w:w="636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4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工程延期审批表</w:t>
            </w:r>
          </w:p>
        </w:tc>
        <w:tc>
          <w:tcPr>
            <w:tcW w:w="636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4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竣工移交证书</w:t>
            </w:r>
          </w:p>
        </w:tc>
        <w:tc>
          <w:tcPr>
            <w:tcW w:w="636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45" w:type="dxa"/>
            <w:vAlign w:val="top"/>
          </w:tcPr>
          <w:p>
            <w:pPr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单位（子单位）工程质量竣工验收记录</w:t>
            </w:r>
          </w:p>
        </w:tc>
        <w:tc>
          <w:tcPr>
            <w:tcW w:w="636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826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9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  <w:t>工程竣工验收报告</w:t>
            </w:r>
          </w:p>
        </w:tc>
        <w:tc>
          <w:tcPr>
            <w:tcW w:w="636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45" w:type="dxa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357" w:type="dxa"/>
            <w:gridSpan w:val="2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注：1、监理文件按单位工程进行编制、收集、整理、归档；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2、备注中是针对房屋建筑工程而言，对于市政工程（道路、桥梁、地下管线等工程）按附表《建筑工程文件归档范围》相应分部进行收集。</w:t>
      </w:r>
    </w:p>
    <w:sectPr>
      <w:pgSz w:w="11906" w:h="16838"/>
      <w:pgMar w:top="1440" w:right="1800" w:bottom="1440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F3DFB"/>
    <w:rsid w:val="11E64635"/>
    <w:rsid w:val="13BD2DC4"/>
    <w:rsid w:val="18DF3DFB"/>
    <w:rsid w:val="1D0001C4"/>
    <w:rsid w:val="2101775E"/>
    <w:rsid w:val="24003A9F"/>
    <w:rsid w:val="4E4235BE"/>
    <w:rsid w:val="520A777E"/>
    <w:rsid w:val="73A46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2021-12-27T05:45:00Z</dcterms:created>
  <dc:creator>张立</dc:creator>
  <cp:lastModifiedBy>asus</cp:lastModifiedBy>
  <dcterms:modified xsi:type="dcterms:W3CDTF">2021-12-28T07:36:07Z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F3228EF639EF48B483E866FB9B29EBC2</vt:lpwstr>
  </property>
</Properties>
</file>